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Резолютивная часть постановления объявлена 06.05.2024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Мотивированное постановление составлено 08.05.2024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>ного округа - Югры Миненко Юлия Борисовна,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(ул.Ленина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>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возбужденное по ч.1 ст.20.35 КоАП РФ в отношении 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отдела №4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Межрегионального филиала Федерального казенного учреждения «Центр по обеспечению деятельности Казначейства России» </w:t>
      </w:r>
      <w:r>
        <w:rPr>
          <w:rFonts w:ascii="Times New Roman" w:eastAsia="Times New Roman" w:hAnsi="Times New Roman" w:cs="Times New Roman"/>
          <w:sz w:val="28"/>
          <w:szCs w:val="28"/>
        </w:rPr>
        <w:t>г.Екатеринбурге (г.Ханты-Мансийск)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Межрегиональный филиал ФКУ «ЦОКР» </w:t>
      </w:r>
      <w:r>
        <w:rPr>
          <w:rFonts w:ascii="Times New Roman" w:eastAsia="Times New Roman" w:hAnsi="Times New Roman" w:cs="Times New Roman"/>
          <w:sz w:val="28"/>
          <w:szCs w:val="28"/>
        </w:rPr>
        <w:t>г.Екатеринбурге (г.Ханты-Мансийск)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Зарубина Геннадия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58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Зарубин Геннадий Александрович, являясь должностным лицом-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начальником отдела №4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Межрегионального филиала ФКУ «ЦОКР» </w:t>
      </w:r>
      <w:r>
        <w:rPr>
          <w:rFonts w:ascii="Times New Roman" w:eastAsia="Times New Roman" w:hAnsi="Times New Roman" w:cs="Times New Roman"/>
          <w:sz w:val="28"/>
          <w:szCs w:val="28"/>
        </w:rPr>
        <w:t>г.Екатеринбурге (г.Ханты-Мансийск)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Межрегионального филиала ФКУ «Центр по обеспечению деятельности казначейства России» в г.Екатеринбурге №19 от 27.01.2021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антитеррор</w:t>
      </w:r>
      <w:r>
        <w:rPr>
          <w:rFonts w:ascii="Times New Roman" w:eastAsia="Times New Roman" w:hAnsi="Times New Roman" w:cs="Times New Roman"/>
          <w:sz w:val="28"/>
          <w:szCs w:val="28"/>
        </w:rPr>
        <w:t>истической защищенности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-Территориального отдела №10 Управления Федерального казначейства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59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03 октября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находясь по месту исполнения своих должностных обязанностей по адресу: г.Ханты-Мансийск </w:t>
      </w:r>
      <w:r>
        <w:rPr>
          <w:rFonts w:ascii="Times New Roman" w:eastAsia="Times New Roman" w:hAnsi="Times New Roman" w:cs="Times New Roman"/>
          <w:sz w:val="28"/>
          <w:szCs w:val="28"/>
        </w:rPr>
        <w:t>пер.Энергетиков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д.8</w:t>
      </w:r>
      <w:r>
        <w:rPr>
          <w:rFonts w:ascii="Times New Roman" w:eastAsia="Times New Roman" w:hAnsi="Times New Roman" w:cs="Times New Roman"/>
          <w:sz w:val="28"/>
          <w:szCs w:val="28"/>
        </w:rPr>
        <w:t>, вследствие ненадлежащего исполнения своих должностных обязанностей,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мотренных должностной инструкцией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№4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Межрегионального филиала ФКУ «ЦОКР» </w:t>
      </w:r>
      <w:r>
        <w:rPr>
          <w:rFonts w:ascii="Times New Roman" w:eastAsia="Times New Roman" w:hAnsi="Times New Roman" w:cs="Times New Roman"/>
          <w:sz w:val="28"/>
          <w:szCs w:val="28"/>
        </w:rPr>
        <w:t>г.Екатеринбурге (г.Ханты-Мансийск)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03.04.2023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</w:rPr>
        <w:t>41 Постановления П</w:t>
      </w:r>
      <w:r>
        <w:rPr>
          <w:rFonts w:ascii="Times New Roman" w:eastAsia="Times New Roman" w:hAnsi="Times New Roman" w:cs="Times New Roman"/>
          <w:sz w:val="28"/>
          <w:szCs w:val="28"/>
        </w:rPr>
        <w:t>равительства РФ от 17.12.2016 №</w:t>
      </w:r>
      <w:r>
        <w:rPr>
          <w:rFonts w:ascii="Times New Roman" w:eastAsia="Times New Roman" w:hAnsi="Times New Roman" w:cs="Times New Roman"/>
          <w:sz w:val="28"/>
          <w:szCs w:val="28"/>
        </w:rPr>
        <w:t>1399 ДСП «Об утверждении требований к антитеррористической защищенности объектов (территорий) Федерального казначейства, его территориальных органов и подведомственных организаций и формы паспорта безопасности этих объектов (территорий)»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24 час. 00 мин. 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обеспечил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актуализации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(территории)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 отдела №10 Управления Федерального казначейства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59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Зарубин Г.А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помощью защитника не воспользовался, вину в совершении правонарушения не оспаривал.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Выслушав Зарубина Г.А., и</w:t>
      </w:r>
      <w:r>
        <w:rPr>
          <w:rFonts w:ascii="Times New Roman" w:eastAsia="Times New Roman" w:hAnsi="Times New Roman" w:cs="Times New Roman"/>
          <w:sz w:val="28"/>
          <w:szCs w:val="28"/>
        </w:rPr>
        <w:t>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Частью первой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.35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w:anchor="sub_2035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</w:t>
      </w:r>
      <w:hyperlink w:anchor="sub_1115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11.15.1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203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20.30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если эти действия не содержат признаков уголовно наказуемого деяния.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 регламентированы Федеральным законом от 06 марта 2006 г. №35-ФЗ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терроризму» (далее-Федеральный закон №35-ФЗ).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ст.2 данного Федерального закона одним из основных принципов противодействия терроризму является обеспечение и защита основных прав и свобод человека и гражданина, приоритет мер предупреждения терроризма, соразмерность мер противодействия терроризму степени террористической опасности.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частям </w:t>
      </w:r>
      <w:r>
        <w:rPr>
          <w:rFonts w:ascii="Times New Roman" w:eastAsia="Times New Roman" w:hAnsi="Times New Roman" w:cs="Times New Roman"/>
          <w:sz w:val="28"/>
          <w:szCs w:val="28"/>
        </w:rPr>
        <w:t>4,6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3 Федерального закона №35-ФЗ противодействие терроризму это 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числе, по выявлению и последующему устранению причин и условий, способствующих совершению террористических актов (профилактика терроризма); под антитеррористической защищенностью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бъекта (территории) понимается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требований пункта 4 части 2 статьи </w:t>
      </w:r>
      <w:r>
        <w:rPr>
          <w:rFonts w:ascii="Times New Roman" w:eastAsia="Times New Roman" w:hAnsi="Times New Roman" w:cs="Times New Roman"/>
          <w:sz w:val="28"/>
          <w:szCs w:val="28"/>
        </w:rPr>
        <w:t>5 Федерального закона №35-ФЗ Правительство Российской Федерации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</w:t>
      </w:r>
      <w:r>
        <w:rPr>
          <w:rFonts w:ascii="Times New Roman" w:eastAsia="Times New Roman" w:hAnsi="Times New Roman" w:cs="Times New Roman"/>
          <w:sz w:val="28"/>
          <w:szCs w:val="28"/>
        </w:rPr>
        <w:t>равительства РФ от 17.12.2016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1399 ДСП утверждены требования к антитеррористической защищенности объектов (территорий) Федерального казначейства, его территориальных органов и подведомственных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 и формы паспорта безопасности этих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(территорий) (далее-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п.4 Требований в целях установления дифференцированных требований к обеспечению антитеррористической защищенности объектов (территорий) осуществляется их категорирование.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Категорирование объекта (территории) осуществляется с учетом степени потенциальной опасности и угрозы совершения на нем террористического акта, возможных последствий совершения террористического акта и значимости объекта (территории) для инфраструктуры и жизнеобеспечения.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срок проведения категорирования объекта (территории), включая оформление акта обследования и категорирования объекта (территории), составляет не более 30 рабочих дней.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п.41 Требований актуализация паспорта безопасности объекта (территории) осуществляется в порядке, установленном для его разработки, не реже одного раза в 5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безопасности Территориального отдела №10 Управления Федерального казначейства по Ханты-Мансийскому автономному округу - Югре утвержден </w:t>
      </w:r>
      <w:r>
        <w:rPr>
          <w:rStyle w:val="cat-UserDefinedgrp-23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действия паспорта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истек </w:t>
      </w:r>
      <w:r>
        <w:rPr>
          <w:rStyle w:val="cat-UserDefinedgrp-24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п.3 Требований 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объектов, а также на должностных лиц, осуществляющих непосредственное руководство деятельностью работников на объектах (территориях).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равообладателем об</w:t>
      </w:r>
      <w:r>
        <w:rPr>
          <w:rFonts w:ascii="Times New Roman" w:eastAsia="Times New Roman" w:hAnsi="Times New Roman" w:cs="Times New Roman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(территории)</w:t>
      </w:r>
      <w:r>
        <w:rPr>
          <w:rFonts w:ascii="Times New Roman" w:eastAsia="Times New Roman" w:hAnsi="Times New Roman" w:cs="Times New Roman"/>
          <w:sz w:val="28"/>
          <w:szCs w:val="28"/>
        </w:rPr>
        <w:t>-Территориальный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№10 Управления Федерального казначейства по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 </w:t>
      </w:r>
      <w:r>
        <w:rPr>
          <w:rStyle w:val="cat-UserDefinedgrp-63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пом.1,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Федеральное казенное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Центр по обеспечению де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ятельности Казначейства России».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установлено, что </w:t>
      </w:r>
      <w:r>
        <w:rPr>
          <w:rStyle w:val="cat-UserDefinedgrp-25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обследования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Лангепасским отделом вневедомственной охраны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</w:rPr>
        <w:t>-Территориального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№10 Управления Федерального казначейства по </w:t>
      </w:r>
      <w:r>
        <w:rPr>
          <w:rFonts w:ascii="Times New Roman" w:eastAsia="Times New Roman" w:hAnsi="Times New Roman" w:cs="Times New Roman"/>
          <w:sz w:val="28"/>
          <w:szCs w:val="28"/>
        </w:rPr>
        <w:t>ХМАО-</w:t>
      </w:r>
      <w:r>
        <w:rPr>
          <w:rFonts w:ascii="Times New Roman" w:eastAsia="Times New Roman" w:hAnsi="Times New Roman" w:cs="Times New Roman"/>
          <w:sz w:val="28"/>
          <w:szCs w:val="28"/>
        </w:rPr>
        <w:t>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</w:t>
      </w:r>
      <w:r>
        <w:rPr>
          <w:rFonts w:ascii="Times New Roman" w:eastAsia="Times New Roman" w:hAnsi="Times New Roman" w:cs="Times New Roman"/>
          <w:sz w:val="28"/>
          <w:szCs w:val="28"/>
        </w:rPr>
        <w:t>, что паспорт безопасности данного объекта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п.41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ребований к антитеррористической з</w:t>
      </w:r>
      <w:r>
        <w:rPr>
          <w:rFonts w:ascii="Times New Roman" w:eastAsia="Times New Roman" w:hAnsi="Times New Roman" w:cs="Times New Roman"/>
          <w:sz w:val="28"/>
          <w:szCs w:val="28"/>
        </w:rPr>
        <w:t>ащищенности объектов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казначейства, его территориальных органов и подведомственных организаций и формы паспорта безопас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этих объектов территорий,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актуализирован.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Федерального казначейства (Казначейство России) от </w:t>
      </w:r>
      <w:r>
        <w:rPr>
          <w:rStyle w:val="cat-UserDefinedgrp-69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утверждено Положение о порядке осуществления противодействия терроризму в Федеральном казначействе (далее - Положение).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п.5 Положения ответственными за обеспечение антитеррористической защищенности в системе Федерального казначейства являются: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территориальных органах Федерального казначейства-структурные подразделения или государственные гражданские служащие (далее-сотрудники) или работники, не являющиеся государственными гражданскими служащими (далее-работники), территориальные органы Федерального казначейства (далее </w:t>
      </w:r>
      <w:r>
        <w:rPr>
          <w:rFonts w:ascii="Times New Roman" w:eastAsia="Times New Roman" w:hAnsi="Times New Roman" w:cs="Times New Roman"/>
          <w:sz w:val="28"/>
          <w:szCs w:val="28"/>
        </w:rPr>
        <w:t>ТОФК), уполномоченные на организацию мероприятий по обеспечению антитеррористической защищенности объектов (территорий) ТОФК);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ФКУ «ЦОКР» структурные подразделения или работники, уполномоченные на организацию мероприятий по обеспечению антитеррористической защищенности объектов (территорий) ФКУ «ЦОКР».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тветствии с п.11.3.6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ФКУ «ЦОКР» ответственные за обеспечение антитеррористической защищенности осуществляют полномочия по разработке и утверждению паспортов безопасности объектов (территорий) Фе</w:t>
      </w:r>
      <w:r>
        <w:rPr>
          <w:rFonts w:ascii="Times New Roman" w:eastAsia="Times New Roman" w:hAnsi="Times New Roman" w:cs="Times New Roman"/>
          <w:sz w:val="28"/>
          <w:szCs w:val="28"/>
        </w:rPr>
        <w:t>дерального казна</w:t>
      </w:r>
      <w:r>
        <w:rPr>
          <w:rFonts w:ascii="Times New Roman" w:eastAsia="Times New Roman" w:hAnsi="Times New Roman" w:cs="Times New Roman"/>
          <w:sz w:val="28"/>
          <w:szCs w:val="28"/>
        </w:rPr>
        <w:t>чейства.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требований п.13 Положения, в рамках осуществления противодействия терроризму на Федеральное казначейство, ТОФК и ФКУ «ЦОКР» возложено проведение следующих организационных мероприятий по обеспечению антитеррористической защищенности объектов (территорий) Центрального аппарата Федерального казначейства, ТОФК и ФКУ «ЦОКР» независимо от присвоенной им категории: -создание в ФКУ «ЦОКР» комиссий по обследованию и категорированию объектов (территорий) Федерального казначейства; разработка и своевременная актуализация паспортов безопасности объектов (территорий) Федерального казначейства ответственными за обеспечение антитеррористической защищенности в ФКУ «ЦОКР».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№1 к приказу Межре</w:t>
      </w:r>
      <w:r>
        <w:rPr>
          <w:rFonts w:ascii="Times New Roman" w:eastAsia="Times New Roman" w:hAnsi="Times New Roman" w:cs="Times New Roman"/>
          <w:sz w:val="28"/>
          <w:szCs w:val="28"/>
        </w:rPr>
        <w:t>гионального филиала ФКУ «ЦОКР» в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Екатеринбурге от 27.01.2023 г. №19 «О назначении лиц, ответственных за обеспечением антитеррористической защищенности объектов (территорий) Межрегионального филиала Федерального казенного учреждения «Центр по обеспечению деятельности Казначейства России» в г.Екатеринбурге»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обеспечением антитеррористической защищенности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 №4 Межрегионального филиала ФКУ «ЦОКР» в г.Екатеринбург</w:t>
      </w:r>
      <w:r>
        <w:rPr>
          <w:rFonts w:ascii="Times New Roman" w:eastAsia="Times New Roman" w:hAnsi="Times New Roman" w:cs="Times New Roman"/>
          <w:sz w:val="28"/>
          <w:szCs w:val="28"/>
        </w:rPr>
        <w:t>е (г.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Ханты-Мансийск) назначен начальник указанного Отдела - Зарубин Геннадий Александрович.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должность начальника отдела №4 Межрегионального филиала ФКУ «ЦОКР» в г.Екатеринбурге (г.Ханты-Мансийск) Зарубин Геннадий Александрович назначен приказом Федерального казенного учреждения «Центр по обеспечению деятельности Казначейства России» о приеме работника на работу от 03.03.2020 г. №161 л/с.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Зарубин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силу занимаемой должности и своих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обязанностей,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должностным лицом Учреждения, ответственного за антитеррористическую защищенность Территориального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№10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Федерального казначейства по ХМАО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Югре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</w:t>
      </w:r>
      <w:r>
        <w:rPr>
          <w:rStyle w:val="cat-UserDefinedgrp-63rplc-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пом.1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предпринял все зависящие от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меры по соблюдению исполнения законодательства в области обеспечения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данного объекта (территории).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объективно препятствующих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Зарубину Г.А. </w:t>
      </w:r>
      <w:r>
        <w:rPr>
          <w:rFonts w:ascii="Times New Roman" w:eastAsia="Times New Roman" w:hAnsi="Times New Roman" w:cs="Times New Roman"/>
          <w:sz w:val="28"/>
          <w:szCs w:val="28"/>
        </w:rPr>
        <w:t>данных требований, суду не представлено.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Зарубиным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обеспечения безопасности и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 (территории)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Территориальный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№10 Управления Федерального казначейства по ХМАО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совокупностью, исследованных в судебном заседании, а именно: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-протоколом об административном правонарушении серии </w:t>
      </w:r>
      <w:r>
        <w:rPr>
          <w:rStyle w:val="cat-UserDefinedgrp-60rplc-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04.03.2024, составленным с участием Зарубина Г.А.;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-рапортом главного специалиста ПЦО Лангепасского ОВО-филиала ФГКУ «УВО ВНГ России по ХМАО-Югре» Митькина М.Р. от </w:t>
      </w:r>
      <w:r>
        <w:rPr>
          <w:rStyle w:val="cat-UserDefinedgrp-25rplc-7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приказа №</w:t>
      </w:r>
      <w:r>
        <w:rPr>
          <w:rStyle w:val="cat-UserDefinedgrp-67rplc-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создании Комиссий по обследованию и категорированию объектов Федерального казенного учреждения «Центр по обеспечению деятельности Казначейства России», находящихся на территории Ханты-Мансийского автономного округа – Югры, с копией приказа </w:t>
      </w:r>
      <w:r>
        <w:rPr>
          <w:rStyle w:val="cat-UserDefinedgrp-68rplc-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приказ Межрегионального филиала Федерального казенного учреждения «Центр по обеспечению деятельности Казначейства России» г.Екатеринбурге (г.Ханты-Мансийск) от </w:t>
      </w:r>
      <w:r>
        <w:rPr>
          <w:rStyle w:val="cat-UserDefinedgrp-61rplc-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приказа от 27.01.2023 №19 «О назначении лиц, ответственных за обеспечение антитеррористической защищенности объектов (территорий) Межрегионального филиала Федерального казенного учреждения «Центр по обеспечению деятельности Казначейства России» г.Екатеринбурге (г.Ханты-Мансийск)»;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приказа от 27.09.2023 №259 «О внесении изменений в приложения к приказу Межрегионального филиала Федерального казенного учреждения «Центр по обеспечению деятельности Казначейства России» г.Екатеринбурге (г.Ханты-Мансийск) от 27.01.2023 №19 «О назначении лиц, ответственных за обеспечение антитеррористической защищенности объектов (территорий) Межрегионального филиала Федерального казенного учреждения «Центр по обеспечению деятельности Казначейства России» г.Екатеринбурге (г.Ханты-Мансийск)»;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выписки из ЕГРН по объекту, расположенному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3rplc-1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-копией положения об Отделе №4 Межрегионального филиала Федерального казенного учреждения «Центр по обеспечению деятельности Казначейства России» г.Екатеринбурге (г.Ханты-Мансийск) (г.Ханты-Мансийск) от </w:t>
      </w:r>
      <w:r>
        <w:rPr>
          <w:rStyle w:val="cat-UserDefinedgrp-62rplc-10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-пояснениями Зарубина Г.А. </w:t>
      </w:r>
      <w:r>
        <w:rPr>
          <w:rFonts w:ascii="Times New Roman" w:eastAsia="Times New Roman" w:hAnsi="Times New Roman" w:cs="Times New Roman"/>
          <w:sz w:val="28"/>
          <w:szCs w:val="28"/>
        </w:rPr>
        <w:t>от 01.03.2024 и от 04.03.2024 по обстоятельства дела об административном правонарушении, согласно которым вину в совершении правонарушения признает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совокупности исследованных доказательств мировой судья приходит к выводу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№4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Межрегионального филиала ФКУ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«ЦОКР» </w:t>
      </w:r>
      <w:r>
        <w:rPr>
          <w:rFonts w:ascii="Times New Roman" w:eastAsia="Times New Roman" w:hAnsi="Times New Roman" w:cs="Times New Roman"/>
          <w:sz w:val="28"/>
          <w:szCs w:val="28"/>
        </w:rPr>
        <w:t>г.Екатеринбурге (г.Ханты-Мансийск)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Зарубина Г.А</w:t>
      </w:r>
      <w:r>
        <w:rPr>
          <w:rFonts w:ascii="Times New Roman" w:eastAsia="Times New Roman" w:hAnsi="Times New Roman" w:cs="Times New Roman"/>
          <w:sz w:val="28"/>
          <w:szCs w:val="28"/>
        </w:rPr>
        <w:t>. и наличии в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состава административного правонарушения, предусмотренного ч.1 </w:t>
      </w:r>
      <w:r>
        <w:rPr>
          <w:rFonts w:ascii="Times New Roman" w:eastAsia="Times New Roman" w:hAnsi="Times New Roman" w:cs="Times New Roman"/>
          <w:sz w:val="28"/>
          <w:szCs w:val="28"/>
        </w:rPr>
        <w:t>ст.20.35 КоАП РФ – 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требований к антитеррористической защищенности объектов (территорий), если эти действия не содержат признаков уголовно наказуемого деяния.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трудовому договору №</w:t>
      </w:r>
      <w:r>
        <w:rPr>
          <w:rStyle w:val="cat-UserDefinedgrp-64rplc-1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заключенному между ФКУ «Центр по обеспечению деятельности Казначейства России» в лице начальника Межрегионального филиала Федерального казенного учреждения «Центр по обеспечению деятельности Казначейства России» в г.Екатеринбурге и Зарубиным Геннадием Александровичем, фактическим местом работы работника является </w:t>
      </w:r>
      <w:r>
        <w:rPr>
          <w:rStyle w:val="cat-UserDefinedgrp-66rplc-1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следовательно, данный адрес является местом совершения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лицу, в отношении которого ведется производство по делу об административном правонарушении, мировой судья учитывает личность виновного, его имущественное положение, характер совершенного им правонарушения,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Зарубин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совершено правонарушение, посягающее на общественную безопасность.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Зарубин Г.А</w:t>
      </w:r>
      <w:r>
        <w:rPr>
          <w:rFonts w:ascii="Times New Roman" w:eastAsia="Times New Roman" w:hAnsi="Times New Roman" w:cs="Times New Roman"/>
          <w:sz w:val="28"/>
          <w:szCs w:val="28"/>
        </w:rPr>
        <w:t>. впервые привлекается к административной ответственности, с</w:t>
      </w:r>
      <w:r>
        <w:rPr>
          <w:rFonts w:ascii="Times New Roman" w:eastAsia="Times New Roman" w:hAnsi="Times New Roman" w:cs="Times New Roman"/>
          <w:sz w:val="28"/>
          <w:szCs w:val="28"/>
        </w:rPr>
        <w:t>мягчающим административную ответственность обстоятельствам является признание вины и раскаяние в совершенном правонарушение,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отягчающих административную ответственность обстоятельств не установлено.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установленных обстоятельств мировой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Зарубину Г.А</w:t>
      </w:r>
      <w:r>
        <w:rPr>
          <w:rFonts w:ascii="Times New Roman" w:eastAsia="Times New Roman" w:hAnsi="Times New Roman" w:cs="Times New Roman"/>
          <w:sz w:val="28"/>
          <w:szCs w:val="28"/>
        </w:rPr>
        <w:t>. наказание в виде штрафа в минимальном размере, предусмотренном санкцией ч.1 ст.20.35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должностное лицо-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№4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Межрегионального филиала ФКУ «ЦОКР» </w:t>
      </w:r>
      <w:r>
        <w:rPr>
          <w:rFonts w:ascii="Times New Roman" w:eastAsia="Times New Roman" w:hAnsi="Times New Roman" w:cs="Times New Roman"/>
          <w:sz w:val="28"/>
          <w:szCs w:val="28"/>
        </w:rPr>
        <w:t>г.Екатеринбурге (г.Ханты-Мансийск)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Зарубина Геннадия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ч.1 ст.20.35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штрафа в размере 30000 (тридцать тысяч)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в Ханты-Мансийский районный </w:t>
      </w:r>
      <w:r>
        <w:rPr>
          <w:rFonts w:ascii="Times New Roman" w:eastAsia="Times New Roman" w:hAnsi="Times New Roman" w:cs="Times New Roman"/>
          <w:sz w:val="28"/>
          <w:szCs w:val="28"/>
        </w:rPr>
        <w:t>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Административный штраф подлежит уплате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 следующим реквизитам.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  <w:sz w:val="28"/>
          <w:szCs w:val="28"/>
        </w:rPr>
        <w:t>КБК 720 1 16 01203 01 9000 140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0412365400805002782420155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UserDefinedgrp-65rplc-1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32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rPr>
          <w:sz w:val="28"/>
          <w:szCs w:val="28"/>
        </w:rPr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5359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58rplc-16">
    <w:name w:val="cat-UserDefined grp-58 rplc-16"/>
    <w:basedOn w:val="DefaultParagraphFont"/>
  </w:style>
  <w:style w:type="character" w:customStyle="1" w:styleId="cat-UserDefinedgrp-59rplc-25">
    <w:name w:val="cat-UserDefined grp-59 rplc-25"/>
    <w:basedOn w:val="DefaultParagraphFont"/>
  </w:style>
  <w:style w:type="character" w:customStyle="1" w:styleId="cat-UserDefinedgrp-59rplc-35">
    <w:name w:val="cat-UserDefined grp-59 rplc-35"/>
    <w:basedOn w:val="DefaultParagraphFont"/>
  </w:style>
  <w:style w:type="character" w:customStyle="1" w:styleId="cat-UserDefinedgrp-23rplc-43">
    <w:name w:val="cat-UserDefined grp-23 rplc-43"/>
    <w:basedOn w:val="DefaultParagraphFont"/>
  </w:style>
  <w:style w:type="character" w:customStyle="1" w:styleId="cat-UserDefinedgrp-24rplc-44">
    <w:name w:val="cat-UserDefined grp-24 rplc-44"/>
    <w:basedOn w:val="DefaultParagraphFont"/>
  </w:style>
  <w:style w:type="character" w:customStyle="1" w:styleId="cat-UserDefinedgrp-63rplc-46">
    <w:name w:val="cat-UserDefined grp-63 rplc-46"/>
    <w:basedOn w:val="DefaultParagraphFont"/>
  </w:style>
  <w:style w:type="character" w:customStyle="1" w:styleId="cat-UserDefinedgrp-25rplc-50">
    <w:name w:val="cat-UserDefined grp-25 rplc-50"/>
    <w:basedOn w:val="DefaultParagraphFont"/>
  </w:style>
  <w:style w:type="character" w:customStyle="1" w:styleId="cat-UserDefinedgrp-69rplc-53">
    <w:name w:val="cat-UserDefined grp-69 rplc-53"/>
    <w:basedOn w:val="DefaultParagraphFont"/>
  </w:style>
  <w:style w:type="character" w:customStyle="1" w:styleId="cat-UserDefinedgrp-63rplc-67">
    <w:name w:val="cat-UserDefined grp-63 rplc-67"/>
    <w:basedOn w:val="DefaultParagraphFont"/>
  </w:style>
  <w:style w:type="character" w:customStyle="1" w:styleId="cat-UserDefinedgrp-60rplc-71">
    <w:name w:val="cat-UserDefined grp-60 rplc-71"/>
    <w:basedOn w:val="DefaultParagraphFont"/>
  </w:style>
  <w:style w:type="character" w:customStyle="1" w:styleId="cat-UserDefinedgrp-25rplc-75">
    <w:name w:val="cat-UserDefined grp-25 rplc-75"/>
    <w:basedOn w:val="DefaultParagraphFont"/>
  </w:style>
  <w:style w:type="character" w:customStyle="1" w:styleId="cat-UserDefinedgrp-67rplc-76">
    <w:name w:val="cat-UserDefined grp-67 rplc-76"/>
    <w:basedOn w:val="DefaultParagraphFont"/>
  </w:style>
  <w:style w:type="character" w:customStyle="1" w:styleId="cat-UserDefinedgrp-68rplc-80">
    <w:name w:val="cat-UserDefined grp-68 rplc-80"/>
    <w:basedOn w:val="DefaultParagraphFont"/>
  </w:style>
  <w:style w:type="character" w:customStyle="1" w:styleId="cat-UserDefinedgrp-61rplc-86">
    <w:name w:val="cat-UserDefined grp-61 rplc-86"/>
    <w:basedOn w:val="DefaultParagraphFont"/>
  </w:style>
  <w:style w:type="character" w:customStyle="1" w:styleId="cat-UserDefinedgrp-63rplc-100">
    <w:name w:val="cat-UserDefined grp-63 rplc-100"/>
    <w:basedOn w:val="DefaultParagraphFont"/>
  </w:style>
  <w:style w:type="character" w:customStyle="1" w:styleId="cat-UserDefinedgrp-62rplc-106">
    <w:name w:val="cat-UserDefined grp-62 rplc-106"/>
    <w:basedOn w:val="DefaultParagraphFont"/>
  </w:style>
  <w:style w:type="character" w:customStyle="1" w:styleId="cat-UserDefinedgrp-64rplc-113">
    <w:name w:val="cat-UserDefined grp-64 rplc-113"/>
    <w:basedOn w:val="DefaultParagraphFont"/>
  </w:style>
  <w:style w:type="character" w:customStyle="1" w:styleId="cat-UserDefinedgrp-66rplc-119">
    <w:name w:val="cat-UserDefined grp-66 rplc-119"/>
    <w:basedOn w:val="DefaultParagraphFont"/>
  </w:style>
  <w:style w:type="character" w:customStyle="1" w:styleId="cat-UserDefinedgrp-65rplc-134">
    <w:name w:val="cat-UserDefined grp-65 rplc-1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B572-63FA-4E1D-8D4F-C6046FD0921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